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788" w:rsidRPr="005A1788" w:rsidRDefault="005A1788" w:rsidP="005A1788">
      <w:pPr>
        <w:spacing w:after="280" w:line="240" w:lineRule="auto"/>
        <w:ind w:left="225"/>
        <w:jc w:val="center"/>
        <w:rPr>
          <w:rFonts w:ascii="Arial CE" w:eastAsia="Times New Roman" w:hAnsi="Arial CE" w:cs="Arial CE"/>
          <w:b/>
          <w:bCs/>
          <w:sz w:val="19"/>
          <w:szCs w:val="19"/>
          <w:lang w:eastAsia="pl-PL"/>
        </w:rPr>
      </w:pPr>
      <w:r w:rsidRPr="005A1788">
        <w:rPr>
          <w:rFonts w:ascii="Arial CE" w:eastAsia="Times New Roman" w:hAnsi="Arial CE" w:cs="Arial CE"/>
          <w:b/>
          <w:bCs/>
          <w:sz w:val="19"/>
          <w:szCs w:val="19"/>
          <w:lang w:eastAsia="pl-PL"/>
        </w:rPr>
        <w:t xml:space="preserve">Kąty Wrocławskie: </w:t>
      </w:r>
      <w:r w:rsidRPr="005A1788">
        <w:rPr>
          <w:rFonts w:ascii="Arial CE" w:eastAsia="Times New Roman" w:hAnsi="Arial CE" w:cs="Arial CE"/>
          <w:b/>
          <w:bCs/>
          <w:sz w:val="19"/>
          <w:szCs w:val="19"/>
          <w:lang w:eastAsia="pl-PL"/>
        </w:rPr>
        <w:br/>
        <w:t>DOSTAWA MIKROBUSU PRZYSTOSOWANEGO DO PRZEWOZU OSÓB NIEPEŁNOSPRAWNYCH</w:t>
      </w:r>
      <w:r w:rsidRPr="005A1788">
        <w:rPr>
          <w:rFonts w:ascii="Arial CE" w:eastAsia="Times New Roman" w:hAnsi="Arial CE" w:cs="Arial CE"/>
          <w:sz w:val="19"/>
          <w:szCs w:val="19"/>
          <w:lang w:eastAsia="pl-PL"/>
        </w:rPr>
        <w:br/>
      </w:r>
      <w:r w:rsidRPr="005A1788">
        <w:rPr>
          <w:rFonts w:ascii="Arial CE" w:eastAsia="Times New Roman" w:hAnsi="Arial CE" w:cs="Arial CE"/>
          <w:b/>
          <w:bCs/>
          <w:sz w:val="19"/>
          <w:szCs w:val="19"/>
          <w:lang w:eastAsia="pl-PL"/>
        </w:rPr>
        <w:t>Numer ogłoszenia: 301486 - 2012; data zamieszczenia: 14.08.2012</w:t>
      </w:r>
      <w:r w:rsidRPr="005A1788">
        <w:rPr>
          <w:rFonts w:ascii="Arial CE" w:eastAsia="Times New Roman" w:hAnsi="Arial CE" w:cs="Arial CE"/>
          <w:sz w:val="19"/>
          <w:szCs w:val="19"/>
          <w:lang w:eastAsia="pl-PL"/>
        </w:rPr>
        <w:br/>
        <w:t>OGŁOSZENIE O ZAMÓWIENIU - dostawy</w:t>
      </w:r>
    </w:p>
    <w:p w:rsidR="005A1788" w:rsidRPr="005A1788" w:rsidRDefault="005A1788" w:rsidP="005A1788">
      <w:pPr>
        <w:spacing w:after="0" w:line="240" w:lineRule="auto"/>
        <w:ind w:left="225"/>
        <w:jc w:val="both"/>
        <w:rPr>
          <w:rFonts w:ascii="Arial CE" w:eastAsia="Times New Roman" w:hAnsi="Arial CE" w:cs="Arial CE"/>
          <w:sz w:val="19"/>
          <w:szCs w:val="19"/>
          <w:lang w:eastAsia="pl-PL"/>
        </w:rPr>
      </w:pPr>
      <w:r w:rsidRPr="005A1788">
        <w:rPr>
          <w:rFonts w:ascii="Arial CE" w:eastAsia="Times New Roman" w:hAnsi="Arial CE" w:cs="Arial CE"/>
          <w:b/>
          <w:bCs/>
          <w:sz w:val="19"/>
          <w:szCs w:val="19"/>
          <w:lang w:eastAsia="pl-PL"/>
        </w:rPr>
        <w:t>Zamieszczanie ogłoszenia:</w:t>
      </w:r>
      <w:r w:rsidRPr="005A1788">
        <w:rPr>
          <w:rFonts w:ascii="Arial CE" w:eastAsia="Times New Roman" w:hAnsi="Arial CE" w:cs="Arial CE"/>
          <w:sz w:val="19"/>
          <w:szCs w:val="19"/>
          <w:lang w:eastAsia="pl-PL"/>
        </w:rPr>
        <w:t xml:space="preserve"> obowiązkowe.</w:t>
      </w:r>
    </w:p>
    <w:p w:rsidR="005A1788" w:rsidRPr="005A1788" w:rsidRDefault="005A1788" w:rsidP="005A1788">
      <w:pPr>
        <w:spacing w:after="0" w:line="240" w:lineRule="auto"/>
        <w:ind w:left="225"/>
        <w:jc w:val="both"/>
        <w:rPr>
          <w:rFonts w:ascii="Arial CE" w:eastAsia="Times New Roman" w:hAnsi="Arial CE" w:cs="Arial CE"/>
          <w:sz w:val="19"/>
          <w:szCs w:val="19"/>
          <w:lang w:eastAsia="pl-PL"/>
        </w:rPr>
      </w:pPr>
      <w:r w:rsidRPr="005A1788">
        <w:rPr>
          <w:rFonts w:ascii="Arial CE" w:eastAsia="Times New Roman" w:hAnsi="Arial CE" w:cs="Arial CE"/>
          <w:b/>
          <w:bCs/>
          <w:sz w:val="19"/>
          <w:szCs w:val="19"/>
          <w:lang w:eastAsia="pl-PL"/>
        </w:rPr>
        <w:t>Ogłoszenie dotyczy:</w:t>
      </w:r>
      <w:r w:rsidRPr="005A1788">
        <w:rPr>
          <w:rFonts w:ascii="Arial CE" w:eastAsia="Times New Roman" w:hAnsi="Arial CE" w:cs="Arial CE"/>
          <w:sz w:val="19"/>
          <w:szCs w:val="19"/>
          <w:lang w:eastAsia="pl-PL"/>
        </w:rPr>
        <w:t xml:space="preserve"> zamówienia publicznego.</w:t>
      </w:r>
    </w:p>
    <w:p w:rsidR="005A1788" w:rsidRPr="005A1788" w:rsidRDefault="005A1788" w:rsidP="0051492C">
      <w:pPr>
        <w:spacing w:before="375" w:after="225" w:line="240" w:lineRule="auto"/>
        <w:jc w:val="both"/>
        <w:rPr>
          <w:rFonts w:ascii="Arial CE" w:eastAsia="Times New Roman" w:hAnsi="Arial CE" w:cs="Arial CE"/>
          <w:sz w:val="19"/>
          <w:szCs w:val="19"/>
          <w:lang w:eastAsia="pl-PL"/>
        </w:rPr>
      </w:pPr>
      <w:r w:rsidRPr="005A1788">
        <w:rPr>
          <w:rFonts w:ascii="Arial CE" w:eastAsia="Times New Roman" w:hAnsi="Arial CE" w:cs="Arial CE"/>
          <w:b/>
          <w:bCs/>
          <w:sz w:val="19"/>
          <w:szCs w:val="19"/>
          <w:u w:val="single"/>
          <w:lang w:eastAsia="pl-PL"/>
        </w:rPr>
        <w:t>SEKCJA I: ZAMAWIAJĄCY</w:t>
      </w:r>
      <w:r w:rsidRPr="005A1788">
        <w:rPr>
          <w:rFonts w:ascii="Arial CE" w:eastAsia="Times New Roman" w:hAnsi="Arial CE" w:cs="Arial CE"/>
          <w:b/>
          <w:bCs/>
          <w:sz w:val="19"/>
          <w:szCs w:val="19"/>
          <w:lang w:eastAsia="pl-PL"/>
        </w:rPr>
        <w:t>I. 1) NAZWA I ADRES:</w:t>
      </w:r>
      <w:r w:rsidRPr="005A1788">
        <w:rPr>
          <w:rFonts w:ascii="Arial CE" w:eastAsia="Times New Roman" w:hAnsi="Arial CE" w:cs="Arial CE"/>
          <w:sz w:val="19"/>
          <w:szCs w:val="19"/>
          <w:lang w:eastAsia="pl-PL"/>
        </w:rPr>
        <w:t xml:space="preserve"> Zespół Obsługi Jednostek Oświatowych , ul. Nowowiejska 4, 55-080 Kąty Wrocławskie, woj. dolnośląskie, tel. 71 33 47 200 faks 71 33 47 200</w:t>
      </w:r>
      <w:r w:rsidRPr="005A1788">
        <w:rPr>
          <w:rFonts w:ascii="Arial CE" w:eastAsia="Times New Roman" w:hAnsi="Arial CE" w:cs="Arial CE"/>
          <w:sz w:val="19"/>
          <w:szCs w:val="19"/>
          <w:lang w:eastAsia="pl-PL"/>
        </w:rPr>
        <w:tab/>
      </w:r>
      <w:r w:rsidRPr="005A1788">
        <w:rPr>
          <w:rFonts w:ascii="Arial CE" w:eastAsia="Times New Roman" w:hAnsi="Arial CE" w:cs="Arial CE"/>
          <w:sz w:val="19"/>
          <w:szCs w:val="19"/>
          <w:lang w:eastAsia="pl-PL"/>
        </w:rPr>
        <w:br/>
      </w:r>
      <w:r w:rsidRPr="005A1788">
        <w:rPr>
          <w:rFonts w:ascii="Arial CE" w:eastAsia="Times New Roman" w:hAnsi="Arial CE" w:cs="Arial CE"/>
          <w:b/>
          <w:bCs/>
          <w:sz w:val="19"/>
          <w:szCs w:val="19"/>
          <w:lang w:eastAsia="pl-PL"/>
        </w:rPr>
        <w:t>Adres strony internetowej zamawiającego:</w:t>
      </w:r>
      <w:r w:rsidRPr="005A1788">
        <w:rPr>
          <w:rFonts w:ascii="Arial CE" w:eastAsia="Times New Roman" w:hAnsi="Arial CE" w:cs="Arial CE"/>
          <w:sz w:val="19"/>
          <w:szCs w:val="19"/>
          <w:lang w:eastAsia="pl-PL"/>
        </w:rPr>
        <w:t xml:space="preserve"> www.bip.zojo.katywroclawskie.pl</w:t>
      </w:r>
    </w:p>
    <w:p w:rsidR="005A1788" w:rsidRPr="005A1788" w:rsidRDefault="005A1788" w:rsidP="005A1788">
      <w:pPr>
        <w:spacing w:after="0" w:line="240" w:lineRule="auto"/>
        <w:ind w:left="225"/>
        <w:jc w:val="both"/>
        <w:rPr>
          <w:rFonts w:ascii="Arial CE" w:eastAsia="Times New Roman" w:hAnsi="Arial CE" w:cs="Arial CE"/>
          <w:b/>
          <w:bCs/>
          <w:sz w:val="19"/>
          <w:szCs w:val="19"/>
          <w:lang w:eastAsia="pl-PL"/>
        </w:rPr>
      </w:pPr>
    </w:p>
    <w:p w:rsidR="005A1788" w:rsidRPr="005A1788" w:rsidRDefault="005A1788" w:rsidP="005A1788">
      <w:pPr>
        <w:spacing w:after="0" w:line="240" w:lineRule="auto"/>
        <w:ind w:left="225"/>
        <w:jc w:val="both"/>
        <w:rPr>
          <w:rFonts w:ascii="Arial CE" w:eastAsia="Times New Roman" w:hAnsi="Arial CE" w:cs="Arial CE"/>
          <w:sz w:val="19"/>
          <w:szCs w:val="19"/>
          <w:lang w:eastAsia="pl-PL"/>
        </w:rPr>
      </w:pPr>
      <w:r w:rsidRPr="005A1788">
        <w:rPr>
          <w:rFonts w:ascii="Arial CE" w:eastAsia="Times New Roman" w:hAnsi="Arial CE" w:cs="Arial CE"/>
          <w:b/>
          <w:bCs/>
          <w:sz w:val="19"/>
          <w:szCs w:val="19"/>
          <w:lang w:eastAsia="pl-PL"/>
        </w:rPr>
        <w:t>I. 2) RODZAJ ZAMAWIAJĄCEGO:</w:t>
      </w:r>
      <w:r w:rsidRPr="005A1788">
        <w:rPr>
          <w:rFonts w:ascii="Arial CE" w:eastAsia="Times New Roman" w:hAnsi="Arial CE" w:cs="Arial CE"/>
          <w:sz w:val="19"/>
          <w:szCs w:val="19"/>
          <w:lang w:eastAsia="pl-PL"/>
        </w:rPr>
        <w:t xml:space="preserve"> Administracja samorządowa.</w:t>
      </w:r>
    </w:p>
    <w:p w:rsidR="005A1788" w:rsidRPr="005A1788" w:rsidRDefault="005A1788" w:rsidP="005A1788">
      <w:pPr>
        <w:spacing w:before="375" w:after="225" w:line="240" w:lineRule="auto"/>
        <w:jc w:val="both"/>
        <w:rPr>
          <w:rFonts w:ascii="Arial CE" w:eastAsia="Times New Roman" w:hAnsi="Arial CE" w:cs="Arial CE"/>
          <w:b/>
          <w:bCs/>
          <w:sz w:val="19"/>
          <w:szCs w:val="19"/>
          <w:u w:val="single"/>
          <w:lang w:eastAsia="pl-PL"/>
        </w:rPr>
      </w:pPr>
      <w:r w:rsidRPr="005A1788">
        <w:rPr>
          <w:rFonts w:ascii="Arial CE" w:eastAsia="Times New Roman" w:hAnsi="Arial CE" w:cs="Arial CE"/>
          <w:b/>
          <w:bCs/>
          <w:sz w:val="19"/>
          <w:szCs w:val="19"/>
          <w:u w:val="single"/>
          <w:lang w:eastAsia="pl-PL"/>
        </w:rPr>
        <w:t>SEKCJA II: PRZEDMIOT ZAMÓWIENIA</w:t>
      </w:r>
    </w:p>
    <w:p w:rsidR="005A1788" w:rsidRPr="005A1788" w:rsidRDefault="005A1788" w:rsidP="005A1788">
      <w:pPr>
        <w:spacing w:after="0" w:line="240" w:lineRule="auto"/>
        <w:ind w:left="225"/>
        <w:jc w:val="both"/>
        <w:rPr>
          <w:rFonts w:ascii="Arial CE" w:eastAsia="Times New Roman" w:hAnsi="Arial CE" w:cs="Arial CE"/>
          <w:sz w:val="19"/>
          <w:szCs w:val="19"/>
          <w:lang w:eastAsia="pl-PL"/>
        </w:rPr>
      </w:pPr>
      <w:r w:rsidRPr="005A1788">
        <w:rPr>
          <w:rFonts w:ascii="Arial CE" w:eastAsia="Times New Roman" w:hAnsi="Arial CE" w:cs="Arial CE"/>
          <w:b/>
          <w:bCs/>
          <w:sz w:val="19"/>
          <w:szCs w:val="19"/>
          <w:lang w:eastAsia="pl-PL"/>
        </w:rPr>
        <w:t>II.1) OKREŚLENIE PRZEDMIOTU ZAMÓWIENIA</w:t>
      </w:r>
    </w:p>
    <w:p w:rsidR="005A1788" w:rsidRPr="005A1788" w:rsidRDefault="005A1788" w:rsidP="005A1788">
      <w:pPr>
        <w:spacing w:after="0" w:line="240" w:lineRule="auto"/>
        <w:ind w:left="225"/>
        <w:jc w:val="both"/>
        <w:rPr>
          <w:rFonts w:ascii="Arial CE" w:eastAsia="Times New Roman" w:hAnsi="Arial CE" w:cs="Arial CE"/>
          <w:sz w:val="19"/>
          <w:szCs w:val="19"/>
          <w:lang w:eastAsia="pl-PL"/>
        </w:rPr>
      </w:pPr>
      <w:r w:rsidRPr="005A1788">
        <w:rPr>
          <w:rFonts w:ascii="Arial CE" w:eastAsia="Times New Roman" w:hAnsi="Arial CE" w:cs="Arial CE"/>
          <w:b/>
          <w:bCs/>
          <w:sz w:val="19"/>
          <w:szCs w:val="19"/>
          <w:lang w:eastAsia="pl-PL"/>
        </w:rPr>
        <w:t>II.1.1) Nazwa nadana zamówieniu przez zamawiającego:</w:t>
      </w:r>
      <w:r w:rsidRPr="005A1788">
        <w:rPr>
          <w:rFonts w:ascii="Arial CE" w:eastAsia="Times New Roman" w:hAnsi="Arial CE" w:cs="Arial CE"/>
          <w:sz w:val="19"/>
          <w:szCs w:val="19"/>
          <w:lang w:eastAsia="pl-PL"/>
        </w:rPr>
        <w:t xml:space="preserve"> DOSTAWA MIKROBUSU PRZYSTOSOWANEGO DO PRZEWOZU OSÓB NIEPEŁNOSPRAWNYCH.</w:t>
      </w:r>
    </w:p>
    <w:p w:rsidR="005A1788" w:rsidRPr="005A1788" w:rsidRDefault="005A1788" w:rsidP="005A1788">
      <w:pPr>
        <w:spacing w:after="0" w:line="240" w:lineRule="auto"/>
        <w:ind w:left="225"/>
        <w:jc w:val="both"/>
        <w:rPr>
          <w:rFonts w:ascii="Arial CE" w:eastAsia="Times New Roman" w:hAnsi="Arial CE" w:cs="Arial CE"/>
          <w:sz w:val="19"/>
          <w:szCs w:val="19"/>
          <w:lang w:eastAsia="pl-PL"/>
        </w:rPr>
      </w:pPr>
      <w:r w:rsidRPr="005A1788">
        <w:rPr>
          <w:rFonts w:ascii="Arial CE" w:eastAsia="Times New Roman" w:hAnsi="Arial CE" w:cs="Arial CE"/>
          <w:b/>
          <w:bCs/>
          <w:sz w:val="19"/>
          <w:szCs w:val="19"/>
          <w:lang w:eastAsia="pl-PL"/>
        </w:rPr>
        <w:t>II.1.2) Rodzaj zamówienia:</w:t>
      </w:r>
      <w:r w:rsidRPr="005A1788">
        <w:rPr>
          <w:rFonts w:ascii="Arial CE" w:eastAsia="Times New Roman" w:hAnsi="Arial CE" w:cs="Arial CE"/>
          <w:sz w:val="19"/>
          <w:szCs w:val="19"/>
          <w:lang w:eastAsia="pl-PL"/>
        </w:rPr>
        <w:t xml:space="preserve"> dostawy.</w:t>
      </w:r>
    </w:p>
    <w:p w:rsidR="005A1788" w:rsidRPr="005A1788" w:rsidRDefault="005A1788" w:rsidP="005A1788">
      <w:pPr>
        <w:spacing w:after="0" w:line="240" w:lineRule="auto"/>
        <w:ind w:left="225"/>
        <w:jc w:val="both"/>
        <w:rPr>
          <w:rFonts w:ascii="Arial CE" w:eastAsia="Times New Roman" w:hAnsi="Arial CE" w:cs="Arial CE"/>
          <w:sz w:val="19"/>
          <w:szCs w:val="19"/>
          <w:lang w:eastAsia="pl-PL"/>
        </w:rPr>
      </w:pPr>
      <w:r w:rsidRPr="005A1788">
        <w:rPr>
          <w:rFonts w:ascii="Arial CE" w:eastAsia="Times New Roman" w:hAnsi="Arial CE" w:cs="Arial CE"/>
          <w:b/>
          <w:bCs/>
          <w:sz w:val="19"/>
          <w:szCs w:val="19"/>
          <w:lang w:eastAsia="pl-PL"/>
        </w:rPr>
        <w:t>II.1.3) Określenie przedmiotu oraz wielkości lub zakresu zamówienia:</w:t>
      </w:r>
      <w:r w:rsidRPr="005A1788">
        <w:rPr>
          <w:rFonts w:ascii="Arial CE" w:eastAsia="Times New Roman" w:hAnsi="Arial CE" w:cs="Arial CE"/>
          <w:sz w:val="19"/>
          <w:szCs w:val="19"/>
          <w:lang w:eastAsia="pl-PL"/>
        </w:rPr>
        <w:t xml:space="preserve"> Przedmiotem zamówienia jest dostawa fabrycznie nowego samochodu 9-osobowego, przystosowanego do przewozu osób niepełnosprawnych dla Zespołu Obsługi Jednostek Oświatowych. Dostarczony samochód winien posiadać wyposażenie i mieć parametry techniczne zgodne z danymi zawartymi w załączniku nr 1 do umowy, a Dostawca winien dostarczyć go do siedziby Zespołu Obsługi Jednostek Oświatowych w Kątach Wrocławskich przy ul. Nowowiejskiej 4 na własny koszt wraz z pełnym pakietem ubezpieczeń. Wymagana jest homologacja o przystosowaniu pojazdu do przewozu </w:t>
      </w:r>
      <w:proofErr w:type="spellStart"/>
      <w:r w:rsidRPr="005A1788">
        <w:rPr>
          <w:rFonts w:ascii="Arial CE" w:eastAsia="Times New Roman" w:hAnsi="Arial CE" w:cs="Arial CE"/>
          <w:sz w:val="19"/>
          <w:szCs w:val="19"/>
          <w:lang w:eastAsia="pl-PL"/>
        </w:rPr>
        <w:t>osón</w:t>
      </w:r>
      <w:proofErr w:type="spellEnd"/>
      <w:r w:rsidRPr="005A1788">
        <w:rPr>
          <w:rFonts w:ascii="Arial CE" w:eastAsia="Times New Roman" w:hAnsi="Arial CE" w:cs="Arial CE"/>
          <w:sz w:val="19"/>
          <w:szCs w:val="19"/>
          <w:lang w:eastAsia="pl-PL"/>
        </w:rPr>
        <w:t xml:space="preserve"> niepełnosprawnych..</w:t>
      </w:r>
    </w:p>
    <w:p w:rsidR="005A1788" w:rsidRPr="005A1788" w:rsidRDefault="005A1788" w:rsidP="005A1788">
      <w:pPr>
        <w:spacing w:after="0" w:line="240" w:lineRule="auto"/>
        <w:ind w:left="225"/>
        <w:jc w:val="both"/>
        <w:rPr>
          <w:rFonts w:ascii="Arial CE" w:eastAsia="Times New Roman" w:hAnsi="Arial CE" w:cs="Arial CE"/>
          <w:sz w:val="19"/>
          <w:szCs w:val="19"/>
          <w:lang w:eastAsia="pl-PL"/>
        </w:rPr>
      </w:pPr>
      <w:r w:rsidRPr="005A1788">
        <w:rPr>
          <w:rFonts w:ascii="Arial CE" w:eastAsia="Times New Roman" w:hAnsi="Arial CE" w:cs="Arial CE"/>
          <w:b/>
          <w:bCs/>
          <w:sz w:val="19"/>
          <w:szCs w:val="19"/>
          <w:lang w:eastAsia="pl-PL"/>
        </w:rPr>
        <w:t>II.1.4) Czy przewiduje się udzielenie zamówień uzupełniających:</w:t>
      </w:r>
      <w:r w:rsidRPr="005A1788">
        <w:rPr>
          <w:rFonts w:ascii="Arial CE" w:eastAsia="Times New Roman" w:hAnsi="Arial CE" w:cs="Arial CE"/>
          <w:sz w:val="19"/>
          <w:szCs w:val="19"/>
          <w:lang w:eastAsia="pl-PL"/>
        </w:rPr>
        <w:t xml:space="preserve"> nie.</w:t>
      </w:r>
    </w:p>
    <w:p w:rsidR="005A1788" w:rsidRPr="005A1788" w:rsidRDefault="005A1788" w:rsidP="005A1788">
      <w:pPr>
        <w:spacing w:after="0" w:line="240" w:lineRule="auto"/>
        <w:ind w:left="225"/>
        <w:jc w:val="both"/>
        <w:rPr>
          <w:rFonts w:ascii="Arial CE" w:eastAsia="Times New Roman" w:hAnsi="Arial CE" w:cs="Arial CE"/>
          <w:sz w:val="19"/>
          <w:szCs w:val="19"/>
          <w:lang w:eastAsia="pl-PL"/>
        </w:rPr>
      </w:pPr>
      <w:r w:rsidRPr="005A1788">
        <w:rPr>
          <w:rFonts w:ascii="Arial CE" w:eastAsia="Times New Roman" w:hAnsi="Arial CE" w:cs="Arial CE"/>
          <w:b/>
          <w:bCs/>
          <w:sz w:val="19"/>
          <w:szCs w:val="19"/>
          <w:lang w:eastAsia="pl-PL"/>
        </w:rPr>
        <w:t>II.1.5) Wspólny Słownik Zamówień (CPV):</w:t>
      </w:r>
      <w:r w:rsidRPr="005A1788">
        <w:rPr>
          <w:rFonts w:ascii="Arial CE" w:eastAsia="Times New Roman" w:hAnsi="Arial CE" w:cs="Arial CE"/>
          <w:sz w:val="19"/>
          <w:szCs w:val="19"/>
          <w:lang w:eastAsia="pl-PL"/>
        </w:rPr>
        <w:t xml:space="preserve"> 34.11.52.00-8.</w:t>
      </w:r>
    </w:p>
    <w:p w:rsidR="005A1788" w:rsidRPr="005A1788" w:rsidRDefault="005A1788" w:rsidP="005A1788">
      <w:pPr>
        <w:spacing w:after="0" w:line="240" w:lineRule="auto"/>
        <w:ind w:left="225"/>
        <w:jc w:val="both"/>
        <w:rPr>
          <w:rFonts w:ascii="Arial CE" w:eastAsia="Times New Roman" w:hAnsi="Arial CE" w:cs="Arial CE"/>
          <w:sz w:val="19"/>
          <w:szCs w:val="19"/>
          <w:lang w:eastAsia="pl-PL"/>
        </w:rPr>
      </w:pPr>
      <w:r w:rsidRPr="005A1788">
        <w:rPr>
          <w:rFonts w:ascii="Arial CE" w:eastAsia="Times New Roman" w:hAnsi="Arial CE" w:cs="Arial CE"/>
          <w:b/>
          <w:bCs/>
          <w:sz w:val="19"/>
          <w:szCs w:val="19"/>
          <w:lang w:eastAsia="pl-PL"/>
        </w:rPr>
        <w:t>II.1.6) Czy dopuszcza się złożenie oferty częściowej:</w:t>
      </w:r>
      <w:r w:rsidRPr="005A1788">
        <w:rPr>
          <w:rFonts w:ascii="Arial CE" w:eastAsia="Times New Roman" w:hAnsi="Arial CE" w:cs="Arial CE"/>
          <w:sz w:val="19"/>
          <w:szCs w:val="19"/>
          <w:lang w:eastAsia="pl-PL"/>
        </w:rPr>
        <w:t xml:space="preserve"> nie.</w:t>
      </w:r>
    </w:p>
    <w:p w:rsidR="005A1788" w:rsidRPr="005A1788" w:rsidRDefault="005A1788" w:rsidP="005A1788">
      <w:pPr>
        <w:spacing w:after="0" w:line="240" w:lineRule="auto"/>
        <w:ind w:left="225"/>
        <w:jc w:val="both"/>
        <w:rPr>
          <w:rFonts w:ascii="Arial CE" w:eastAsia="Times New Roman" w:hAnsi="Arial CE" w:cs="Arial CE"/>
          <w:sz w:val="19"/>
          <w:szCs w:val="19"/>
          <w:lang w:eastAsia="pl-PL"/>
        </w:rPr>
      </w:pPr>
      <w:r w:rsidRPr="005A1788">
        <w:rPr>
          <w:rFonts w:ascii="Arial CE" w:eastAsia="Times New Roman" w:hAnsi="Arial CE" w:cs="Arial CE"/>
          <w:b/>
          <w:bCs/>
          <w:sz w:val="19"/>
          <w:szCs w:val="19"/>
          <w:lang w:eastAsia="pl-PL"/>
        </w:rPr>
        <w:t>II.1.7) Czy dopuszcza się złożenie oferty wariantowej:</w:t>
      </w:r>
      <w:r w:rsidRPr="005A1788">
        <w:rPr>
          <w:rFonts w:ascii="Arial CE" w:eastAsia="Times New Roman" w:hAnsi="Arial CE" w:cs="Arial CE"/>
          <w:sz w:val="19"/>
          <w:szCs w:val="19"/>
          <w:lang w:eastAsia="pl-PL"/>
        </w:rPr>
        <w:t xml:space="preserve"> nie.</w:t>
      </w:r>
    </w:p>
    <w:p w:rsidR="005A1788" w:rsidRPr="005A1788" w:rsidRDefault="005A1788" w:rsidP="005A1788">
      <w:pPr>
        <w:spacing w:after="0" w:line="240" w:lineRule="auto"/>
        <w:jc w:val="both"/>
        <w:rPr>
          <w:rFonts w:ascii="Arial CE" w:eastAsia="Times New Roman" w:hAnsi="Arial CE" w:cs="Arial CE"/>
          <w:sz w:val="19"/>
          <w:szCs w:val="19"/>
          <w:lang w:eastAsia="pl-PL"/>
        </w:rPr>
      </w:pPr>
    </w:p>
    <w:p w:rsidR="005A1788" w:rsidRPr="005A1788" w:rsidRDefault="005A1788" w:rsidP="005A1788">
      <w:pPr>
        <w:spacing w:after="0" w:line="240" w:lineRule="auto"/>
        <w:ind w:left="225"/>
        <w:jc w:val="both"/>
        <w:rPr>
          <w:rFonts w:ascii="Arial CE" w:eastAsia="Times New Roman" w:hAnsi="Arial CE" w:cs="Arial CE"/>
          <w:sz w:val="19"/>
          <w:szCs w:val="19"/>
          <w:lang w:eastAsia="pl-PL"/>
        </w:rPr>
      </w:pPr>
      <w:r w:rsidRPr="005A1788">
        <w:rPr>
          <w:rFonts w:ascii="Arial CE" w:eastAsia="Times New Roman" w:hAnsi="Arial CE" w:cs="Arial CE"/>
          <w:b/>
          <w:bCs/>
          <w:sz w:val="19"/>
          <w:szCs w:val="19"/>
          <w:lang w:eastAsia="pl-PL"/>
        </w:rPr>
        <w:t>II.2) CZAS TRWANIA ZAMÓWIENIA LUB TERMIN WYKONANIA:</w:t>
      </w:r>
      <w:r w:rsidRPr="005A1788">
        <w:rPr>
          <w:rFonts w:ascii="Arial CE" w:eastAsia="Times New Roman" w:hAnsi="Arial CE" w:cs="Arial CE"/>
          <w:sz w:val="19"/>
          <w:szCs w:val="19"/>
          <w:lang w:eastAsia="pl-PL"/>
        </w:rPr>
        <w:t xml:space="preserve"> Okres w dniach: 14.</w:t>
      </w:r>
    </w:p>
    <w:p w:rsidR="005A1788" w:rsidRPr="005A1788" w:rsidRDefault="005A1788" w:rsidP="005A1788">
      <w:pPr>
        <w:spacing w:before="375" w:after="225" w:line="240" w:lineRule="auto"/>
        <w:jc w:val="both"/>
        <w:rPr>
          <w:rFonts w:ascii="Arial CE" w:eastAsia="Times New Roman" w:hAnsi="Arial CE" w:cs="Arial CE"/>
          <w:b/>
          <w:bCs/>
          <w:sz w:val="19"/>
          <w:szCs w:val="19"/>
          <w:u w:val="single"/>
          <w:lang w:eastAsia="pl-PL"/>
        </w:rPr>
      </w:pPr>
      <w:r w:rsidRPr="005A1788">
        <w:rPr>
          <w:rFonts w:ascii="Arial CE" w:eastAsia="Times New Roman" w:hAnsi="Arial CE" w:cs="Arial CE"/>
          <w:b/>
          <w:bCs/>
          <w:sz w:val="19"/>
          <w:szCs w:val="19"/>
          <w:u w:val="single"/>
          <w:lang w:eastAsia="pl-PL"/>
        </w:rPr>
        <w:t>SEKCJA III: INFORMACJE O CHARAKTERZE PRAWNYM, EKONOMICZNYM, FINANSOWYM I TECHNICZNYM</w:t>
      </w:r>
    </w:p>
    <w:p w:rsidR="005A1788" w:rsidRPr="005A1788" w:rsidRDefault="005A1788" w:rsidP="005A1788">
      <w:pPr>
        <w:spacing w:after="0" w:line="240" w:lineRule="auto"/>
        <w:ind w:left="225"/>
        <w:jc w:val="both"/>
        <w:rPr>
          <w:rFonts w:ascii="Arial CE" w:eastAsia="Times New Roman" w:hAnsi="Arial CE" w:cs="Arial CE"/>
          <w:sz w:val="19"/>
          <w:szCs w:val="19"/>
          <w:lang w:eastAsia="pl-PL"/>
        </w:rPr>
      </w:pPr>
      <w:r w:rsidRPr="005A1788">
        <w:rPr>
          <w:rFonts w:ascii="Arial CE" w:eastAsia="Times New Roman" w:hAnsi="Arial CE" w:cs="Arial CE"/>
          <w:b/>
          <w:bCs/>
          <w:sz w:val="19"/>
          <w:szCs w:val="19"/>
          <w:lang w:eastAsia="pl-PL"/>
        </w:rPr>
        <w:t>III.1) WADIUM</w:t>
      </w:r>
    </w:p>
    <w:p w:rsidR="005A1788" w:rsidRPr="005A1788" w:rsidRDefault="005A1788" w:rsidP="005A1788">
      <w:pPr>
        <w:spacing w:after="0" w:line="240" w:lineRule="auto"/>
        <w:ind w:left="225"/>
        <w:jc w:val="both"/>
        <w:rPr>
          <w:rFonts w:ascii="Arial CE" w:eastAsia="Times New Roman" w:hAnsi="Arial CE" w:cs="Arial CE"/>
          <w:sz w:val="19"/>
          <w:szCs w:val="19"/>
          <w:lang w:eastAsia="pl-PL"/>
        </w:rPr>
      </w:pPr>
      <w:r w:rsidRPr="005A1788">
        <w:rPr>
          <w:rFonts w:ascii="Arial CE" w:eastAsia="Times New Roman" w:hAnsi="Arial CE" w:cs="Arial CE"/>
          <w:b/>
          <w:bCs/>
          <w:sz w:val="19"/>
          <w:szCs w:val="19"/>
          <w:lang w:eastAsia="pl-PL"/>
        </w:rPr>
        <w:t>Informacja na temat wadium:</w:t>
      </w:r>
      <w:r w:rsidRPr="005A1788">
        <w:rPr>
          <w:rFonts w:ascii="Arial CE" w:eastAsia="Times New Roman" w:hAnsi="Arial CE" w:cs="Arial CE"/>
          <w:sz w:val="19"/>
          <w:szCs w:val="19"/>
          <w:lang w:eastAsia="pl-PL"/>
        </w:rPr>
        <w:t xml:space="preserve"> Zamawiający nie wymaga wniesienia wadium.</w:t>
      </w:r>
    </w:p>
    <w:p w:rsidR="005A1788" w:rsidRPr="005A1788" w:rsidRDefault="005A1788" w:rsidP="005A1788">
      <w:pPr>
        <w:spacing w:after="0" w:line="240" w:lineRule="auto"/>
        <w:ind w:left="225"/>
        <w:jc w:val="both"/>
        <w:rPr>
          <w:rFonts w:ascii="Arial CE" w:eastAsia="Times New Roman" w:hAnsi="Arial CE" w:cs="Arial CE"/>
          <w:sz w:val="19"/>
          <w:szCs w:val="19"/>
          <w:lang w:eastAsia="pl-PL"/>
        </w:rPr>
      </w:pPr>
      <w:r w:rsidRPr="005A1788">
        <w:rPr>
          <w:rFonts w:ascii="Arial CE" w:eastAsia="Times New Roman" w:hAnsi="Arial CE" w:cs="Arial CE"/>
          <w:b/>
          <w:bCs/>
          <w:sz w:val="19"/>
          <w:szCs w:val="19"/>
          <w:lang w:eastAsia="pl-PL"/>
        </w:rPr>
        <w:t>III.2) ZALICZKI</w:t>
      </w:r>
    </w:p>
    <w:p w:rsidR="005A1788" w:rsidRPr="005A1788" w:rsidRDefault="005A1788" w:rsidP="005A1788">
      <w:pPr>
        <w:numPr>
          <w:ilvl w:val="0"/>
          <w:numId w:val="2"/>
        </w:numPr>
        <w:spacing w:before="100" w:beforeAutospacing="1" w:after="100" w:afterAutospacing="1" w:line="240" w:lineRule="auto"/>
        <w:ind w:left="450"/>
        <w:jc w:val="both"/>
        <w:rPr>
          <w:rFonts w:ascii="Arial CE" w:eastAsia="Times New Roman" w:hAnsi="Arial CE" w:cs="Arial CE"/>
          <w:sz w:val="19"/>
          <w:szCs w:val="19"/>
          <w:lang w:eastAsia="pl-PL"/>
        </w:rPr>
      </w:pPr>
      <w:r w:rsidRPr="005A1788">
        <w:rPr>
          <w:rFonts w:ascii="Arial CE" w:eastAsia="Times New Roman" w:hAnsi="Arial CE" w:cs="Arial CE"/>
          <w:b/>
          <w:bCs/>
          <w:sz w:val="19"/>
          <w:szCs w:val="19"/>
          <w:lang w:eastAsia="pl-PL"/>
        </w:rPr>
        <w:t>Czy przewiduje się udzielenie zaliczek na poczet wykonania zamówienia:</w:t>
      </w:r>
      <w:r w:rsidRPr="005A1788">
        <w:rPr>
          <w:rFonts w:ascii="Arial CE" w:eastAsia="Times New Roman" w:hAnsi="Arial CE" w:cs="Arial CE"/>
          <w:sz w:val="19"/>
          <w:szCs w:val="19"/>
          <w:lang w:eastAsia="pl-PL"/>
        </w:rPr>
        <w:t xml:space="preserve"> nie</w:t>
      </w:r>
    </w:p>
    <w:p w:rsidR="005A1788" w:rsidRPr="005A1788" w:rsidRDefault="005A1788" w:rsidP="005A1788">
      <w:pPr>
        <w:spacing w:after="0" w:line="240" w:lineRule="auto"/>
        <w:ind w:left="225"/>
        <w:jc w:val="both"/>
        <w:rPr>
          <w:rFonts w:ascii="Arial CE" w:eastAsia="Times New Roman" w:hAnsi="Arial CE" w:cs="Arial CE"/>
          <w:sz w:val="19"/>
          <w:szCs w:val="19"/>
          <w:lang w:eastAsia="pl-PL"/>
        </w:rPr>
      </w:pPr>
      <w:r w:rsidRPr="005A1788">
        <w:rPr>
          <w:rFonts w:ascii="Arial CE" w:eastAsia="Times New Roman" w:hAnsi="Arial CE" w:cs="Arial CE"/>
          <w:b/>
          <w:bCs/>
          <w:sz w:val="19"/>
          <w:szCs w:val="19"/>
          <w:lang w:eastAsia="pl-PL"/>
        </w:rPr>
        <w:t>III.3) WARUNKI UDZIAŁU W POSTĘPOWANIU ORAZ OPIS SPOSOBU DOKONYWANIA OCENY SPEŁNIANIA TYCH WARUNKÓW</w:t>
      </w:r>
    </w:p>
    <w:p w:rsidR="005A1788" w:rsidRPr="005A1788" w:rsidRDefault="005A1788" w:rsidP="005A1788">
      <w:pPr>
        <w:numPr>
          <w:ilvl w:val="0"/>
          <w:numId w:val="3"/>
        </w:numPr>
        <w:spacing w:after="0" w:line="240" w:lineRule="auto"/>
        <w:ind w:left="675"/>
        <w:jc w:val="both"/>
        <w:rPr>
          <w:rFonts w:ascii="Arial CE" w:eastAsia="Times New Roman" w:hAnsi="Arial CE" w:cs="Arial CE"/>
          <w:sz w:val="19"/>
          <w:szCs w:val="19"/>
          <w:lang w:eastAsia="pl-PL"/>
        </w:rPr>
      </w:pPr>
      <w:r w:rsidRPr="005A1788">
        <w:rPr>
          <w:rFonts w:ascii="Arial CE" w:eastAsia="Times New Roman" w:hAnsi="Arial CE" w:cs="Arial CE"/>
          <w:b/>
          <w:bCs/>
          <w:sz w:val="19"/>
          <w:szCs w:val="19"/>
          <w:lang w:eastAsia="pl-PL"/>
        </w:rPr>
        <w:t>III. 3.1) Uprawnienia do wykonywania określonej działalności lub czynności, jeżeli przepisy prawa nakładają obowiązek ich posiadania</w:t>
      </w:r>
    </w:p>
    <w:p w:rsidR="005A1788" w:rsidRPr="005A1788" w:rsidRDefault="005A1788" w:rsidP="005A1788">
      <w:pPr>
        <w:spacing w:after="0" w:line="240" w:lineRule="auto"/>
        <w:ind w:left="675"/>
        <w:jc w:val="both"/>
        <w:rPr>
          <w:rFonts w:ascii="Arial CE" w:eastAsia="Times New Roman" w:hAnsi="Arial CE" w:cs="Arial CE"/>
          <w:sz w:val="19"/>
          <w:szCs w:val="19"/>
          <w:lang w:eastAsia="pl-PL"/>
        </w:rPr>
      </w:pPr>
      <w:r w:rsidRPr="005A1788">
        <w:rPr>
          <w:rFonts w:ascii="Arial CE" w:eastAsia="Times New Roman" w:hAnsi="Arial CE" w:cs="Arial CE"/>
          <w:b/>
          <w:bCs/>
          <w:sz w:val="19"/>
          <w:szCs w:val="19"/>
          <w:lang w:eastAsia="pl-PL"/>
        </w:rPr>
        <w:t>Opis sposobu dokonywania oceny spełniania tego warunku</w:t>
      </w:r>
    </w:p>
    <w:p w:rsidR="005A1788" w:rsidRPr="005A1788" w:rsidRDefault="005A1788" w:rsidP="005A1788">
      <w:pPr>
        <w:numPr>
          <w:ilvl w:val="1"/>
          <w:numId w:val="3"/>
        </w:numPr>
        <w:spacing w:after="0" w:line="240" w:lineRule="auto"/>
        <w:ind w:left="1125"/>
        <w:jc w:val="both"/>
        <w:rPr>
          <w:rFonts w:ascii="Arial CE" w:eastAsia="Times New Roman" w:hAnsi="Arial CE" w:cs="Arial CE"/>
          <w:sz w:val="19"/>
          <w:szCs w:val="19"/>
          <w:lang w:eastAsia="pl-PL"/>
        </w:rPr>
      </w:pPr>
      <w:r w:rsidRPr="005A1788">
        <w:rPr>
          <w:rFonts w:ascii="Arial CE" w:eastAsia="Times New Roman" w:hAnsi="Arial CE" w:cs="Arial CE"/>
          <w:sz w:val="19"/>
          <w:szCs w:val="19"/>
          <w:lang w:eastAsia="pl-PL"/>
        </w:rPr>
        <w:t>Ocena spełnienia powyższego warunku wymaganego od Wykonawców zostanie dokonana na podstawie przedłożonego oświadczenia według formuły spełnia - nie spełnia</w:t>
      </w:r>
    </w:p>
    <w:p w:rsidR="005A1788" w:rsidRPr="005A1788" w:rsidRDefault="005A1788" w:rsidP="005A1788">
      <w:pPr>
        <w:numPr>
          <w:ilvl w:val="0"/>
          <w:numId w:val="3"/>
        </w:numPr>
        <w:spacing w:after="0" w:line="240" w:lineRule="auto"/>
        <w:ind w:left="675"/>
        <w:jc w:val="both"/>
        <w:rPr>
          <w:rFonts w:ascii="Arial CE" w:eastAsia="Times New Roman" w:hAnsi="Arial CE" w:cs="Arial CE"/>
          <w:sz w:val="19"/>
          <w:szCs w:val="19"/>
          <w:lang w:eastAsia="pl-PL"/>
        </w:rPr>
      </w:pPr>
      <w:r w:rsidRPr="005A1788">
        <w:rPr>
          <w:rFonts w:ascii="Arial CE" w:eastAsia="Times New Roman" w:hAnsi="Arial CE" w:cs="Arial CE"/>
          <w:b/>
          <w:bCs/>
          <w:sz w:val="19"/>
          <w:szCs w:val="19"/>
          <w:lang w:eastAsia="pl-PL"/>
        </w:rPr>
        <w:t>III.3.2) Wiedza i doświadczenie</w:t>
      </w:r>
    </w:p>
    <w:p w:rsidR="005A1788" w:rsidRPr="005A1788" w:rsidRDefault="005A1788" w:rsidP="005A1788">
      <w:pPr>
        <w:spacing w:after="0" w:line="240" w:lineRule="auto"/>
        <w:ind w:left="675"/>
        <w:jc w:val="both"/>
        <w:rPr>
          <w:rFonts w:ascii="Arial CE" w:eastAsia="Times New Roman" w:hAnsi="Arial CE" w:cs="Arial CE"/>
          <w:sz w:val="19"/>
          <w:szCs w:val="19"/>
          <w:lang w:eastAsia="pl-PL"/>
        </w:rPr>
      </w:pPr>
      <w:r w:rsidRPr="005A1788">
        <w:rPr>
          <w:rFonts w:ascii="Arial CE" w:eastAsia="Times New Roman" w:hAnsi="Arial CE" w:cs="Arial CE"/>
          <w:b/>
          <w:bCs/>
          <w:sz w:val="19"/>
          <w:szCs w:val="19"/>
          <w:lang w:eastAsia="pl-PL"/>
        </w:rPr>
        <w:t>Opis sposobu dokonywania oceny spełniania tego warunku</w:t>
      </w:r>
    </w:p>
    <w:p w:rsidR="005A1788" w:rsidRPr="005A1788" w:rsidRDefault="005A1788" w:rsidP="005A1788">
      <w:pPr>
        <w:numPr>
          <w:ilvl w:val="1"/>
          <w:numId w:val="3"/>
        </w:numPr>
        <w:spacing w:after="0" w:line="240" w:lineRule="auto"/>
        <w:ind w:left="1125"/>
        <w:jc w:val="both"/>
        <w:rPr>
          <w:rFonts w:ascii="Arial CE" w:eastAsia="Times New Roman" w:hAnsi="Arial CE" w:cs="Arial CE"/>
          <w:sz w:val="19"/>
          <w:szCs w:val="19"/>
          <w:lang w:eastAsia="pl-PL"/>
        </w:rPr>
      </w:pPr>
      <w:r w:rsidRPr="005A1788">
        <w:rPr>
          <w:rFonts w:ascii="Arial CE" w:eastAsia="Times New Roman" w:hAnsi="Arial CE" w:cs="Arial CE"/>
          <w:sz w:val="19"/>
          <w:szCs w:val="19"/>
          <w:lang w:eastAsia="pl-PL"/>
        </w:rPr>
        <w:t>Ocena spełnienia powyższego warunku wymaganego od Wykonawców zostanie dokonana na podstawie przedłożonego oświadczenia według formuły spełnia - nie spełnia</w:t>
      </w:r>
    </w:p>
    <w:p w:rsidR="005A1788" w:rsidRPr="005A1788" w:rsidRDefault="005A1788" w:rsidP="005A1788">
      <w:pPr>
        <w:numPr>
          <w:ilvl w:val="0"/>
          <w:numId w:val="3"/>
        </w:numPr>
        <w:spacing w:after="0" w:line="240" w:lineRule="auto"/>
        <w:ind w:left="675"/>
        <w:jc w:val="both"/>
        <w:rPr>
          <w:rFonts w:ascii="Arial CE" w:eastAsia="Times New Roman" w:hAnsi="Arial CE" w:cs="Arial CE"/>
          <w:sz w:val="19"/>
          <w:szCs w:val="19"/>
          <w:lang w:eastAsia="pl-PL"/>
        </w:rPr>
      </w:pPr>
      <w:r w:rsidRPr="005A1788">
        <w:rPr>
          <w:rFonts w:ascii="Arial CE" w:eastAsia="Times New Roman" w:hAnsi="Arial CE" w:cs="Arial CE"/>
          <w:b/>
          <w:bCs/>
          <w:sz w:val="19"/>
          <w:szCs w:val="19"/>
          <w:lang w:eastAsia="pl-PL"/>
        </w:rPr>
        <w:t>III.3.3) Potencjał techniczny</w:t>
      </w:r>
    </w:p>
    <w:p w:rsidR="005A1788" w:rsidRPr="005A1788" w:rsidRDefault="005A1788" w:rsidP="005A1788">
      <w:pPr>
        <w:spacing w:after="0" w:line="240" w:lineRule="auto"/>
        <w:ind w:left="675"/>
        <w:jc w:val="both"/>
        <w:rPr>
          <w:rFonts w:ascii="Arial CE" w:eastAsia="Times New Roman" w:hAnsi="Arial CE" w:cs="Arial CE"/>
          <w:sz w:val="19"/>
          <w:szCs w:val="19"/>
          <w:lang w:eastAsia="pl-PL"/>
        </w:rPr>
      </w:pPr>
      <w:r w:rsidRPr="005A1788">
        <w:rPr>
          <w:rFonts w:ascii="Arial CE" w:eastAsia="Times New Roman" w:hAnsi="Arial CE" w:cs="Arial CE"/>
          <w:b/>
          <w:bCs/>
          <w:sz w:val="19"/>
          <w:szCs w:val="19"/>
          <w:lang w:eastAsia="pl-PL"/>
        </w:rPr>
        <w:t>Opis sposobu dokonywania oceny spełniania tego warunku</w:t>
      </w:r>
    </w:p>
    <w:p w:rsidR="005A1788" w:rsidRPr="005A1788" w:rsidRDefault="005A1788" w:rsidP="005A1788">
      <w:pPr>
        <w:numPr>
          <w:ilvl w:val="1"/>
          <w:numId w:val="3"/>
        </w:numPr>
        <w:spacing w:after="0" w:line="240" w:lineRule="auto"/>
        <w:ind w:left="1125"/>
        <w:jc w:val="both"/>
        <w:rPr>
          <w:rFonts w:ascii="Arial CE" w:eastAsia="Times New Roman" w:hAnsi="Arial CE" w:cs="Arial CE"/>
          <w:sz w:val="19"/>
          <w:szCs w:val="19"/>
          <w:lang w:eastAsia="pl-PL"/>
        </w:rPr>
      </w:pPr>
      <w:r w:rsidRPr="005A1788">
        <w:rPr>
          <w:rFonts w:ascii="Arial CE" w:eastAsia="Times New Roman" w:hAnsi="Arial CE" w:cs="Arial CE"/>
          <w:sz w:val="19"/>
          <w:szCs w:val="19"/>
          <w:lang w:eastAsia="pl-PL"/>
        </w:rPr>
        <w:t>Ocena spełnienia powyższego warunku wymaganego od Wykonawców zostanie dokonana na podstawie przedłożonego oświadczenia według formuły spełnia - nie spełnia</w:t>
      </w:r>
    </w:p>
    <w:p w:rsidR="005A1788" w:rsidRPr="005A1788" w:rsidRDefault="005A1788" w:rsidP="005A1788">
      <w:pPr>
        <w:numPr>
          <w:ilvl w:val="0"/>
          <w:numId w:val="3"/>
        </w:numPr>
        <w:spacing w:after="0" w:line="240" w:lineRule="auto"/>
        <w:ind w:left="675"/>
        <w:jc w:val="both"/>
        <w:rPr>
          <w:rFonts w:ascii="Arial CE" w:eastAsia="Times New Roman" w:hAnsi="Arial CE" w:cs="Arial CE"/>
          <w:sz w:val="19"/>
          <w:szCs w:val="19"/>
          <w:lang w:eastAsia="pl-PL"/>
        </w:rPr>
      </w:pPr>
      <w:r w:rsidRPr="005A1788">
        <w:rPr>
          <w:rFonts w:ascii="Arial CE" w:eastAsia="Times New Roman" w:hAnsi="Arial CE" w:cs="Arial CE"/>
          <w:b/>
          <w:bCs/>
          <w:sz w:val="19"/>
          <w:szCs w:val="19"/>
          <w:lang w:eastAsia="pl-PL"/>
        </w:rPr>
        <w:t>III.3.4) Osoby zdolne do wykonania zamówienia</w:t>
      </w:r>
    </w:p>
    <w:p w:rsidR="005A1788" w:rsidRPr="005A1788" w:rsidRDefault="005A1788" w:rsidP="005A1788">
      <w:pPr>
        <w:spacing w:after="0" w:line="240" w:lineRule="auto"/>
        <w:ind w:left="675"/>
        <w:jc w:val="both"/>
        <w:rPr>
          <w:rFonts w:ascii="Arial CE" w:eastAsia="Times New Roman" w:hAnsi="Arial CE" w:cs="Arial CE"/>
          <w:sz w:val="19"/>
          <w:szCs w:val="19"/>
          <w:lang w:eastAsia="pl-PL"/>
        </w:rPr>
      </w:pPr>
      <w:r w:rsidRPr="005A1788">
        <w:rPr>
          <w:rFonts w:ascii="Arial CE" w:eastAsia="Times New Roman" w:hAnsi="Arial CE" w:cs="Arial CE"/>
          <w:b/>
          <w:bCs/>
          <w:sz w:val="19"/>
          <w:szCs w:val="19"/>
          <w:lang w:eastAsia="pl-PL"/>
        </w:rPr>
        <w:t>Opis sposobu dokonywania oceny spełniania tego warunku</w:t>
      </w:r>
    </w:p>
    <w:p w:rsidR="005A1788" w:rsidRPr="005A1788" w:rsidRDefault="005A1788" w:rsidP="005A1788">
      <w:pPr>
        <w:numPr>
          <w:ilvl w:val="1"/>
          <w:numId w:val="3"/>
        </w:numPr>
        <w:spacing w:after="0" w:line="240" w:lineRule="auto"/>
        <w:ind w:left="1125"/>
        <w:jc w:val="both"/>
        <w:rPr>
          <w:rFonts w:ascii="Arial CE" w:eastAsia="Times New Roman" w:hAnsi="Arial CE" w:cs="Arial CE"/>
          <w:sz w:val="19"/>
          <w:szCs w:val="19"/>
          <w:lang w:eastAsia="pl-PL"/>
        </w:rPr>
      </w:pPr>
      <w:r w:rsidRPr="005A1788">
        <w:rPr>
          <w:rFonts w:ascii="Arial CE" w:eastAsia="Times New Roman" w:hAnsi="Arial CE" w:cs="Arial CE"/>
          <w:sz w:val="19"/>
          <w:szCs w:val="19"/>
          <w:lang w:eastAsia="pl-PL"/>
        </w:rPr>
        <w:lastRenderedPageBreak/>
        <w:t>Ocena spełnienia powyższego warunku wymaganego od Wykonawców zostanie dokonana na podstawie przedłożonego oświadczenia według formuły spełnia - nie spełnia</w:t>
      </w:r>
    </w:p>
    <w:p w:rsidR="005A1788" w:rsidRPr="005A1788" w:rsidRDefault="005A1788" w:rsidP="005A1788">
      <w:pPr>
        <w:numPr>
          <w:ilvl w:val="0"/>
          <w:numId w:val="3"/>
        </w:numPr>
        <w:spacing w:after="0" w:line="240" w:lineRule="auto"/>
        <w:ind w:left="675"/>
        <w:jc w:val="both"/>
        <w:rPr>
          <w:rFonts w:ascii="Arial CE" w:eastAsia="Times New Roman" w:hAnsi="Arial CE" w:cs="Arial CE"/>
          <w:sz w:val="19"/>
          <w:szCs w:val="19"/>
          <w:lang w:eastAsia="pl-PL"/>
        </w:rPr>
      </w:pPr>
      <w:r w:rsidRPr="005A1788">
        <w:rPr>
          <w:rFonts w:ascii="Arial CE" w:eastAsia="Times New Roman" w:hAnsi="Arial CE" w:cs="Arial CE"/>
          <w:b/>
          <w:bCs/>
          <w:sz w:val="19"/>
          <w:szCs w:val="19"/>
          <w:lang w:eastAsia="pl-PL"/>
        </w:rPr>
        <w:t>III.3.5) Sytuacja ekonomiczna i finansowa</w:t>
      </w:r>
    </w:p>
    <w:p w:rsidR="005A1788" w:rsidRPr="005A1788" w:rsidRDefault="005A1788" w:rsidP="005A1788">
      <w:pPr>
        <w:spacing w:after="0" w:line="240" w:lineRule="auto"/>
        <w:ind w:left="675"/>
        <w:jc w:val="both"/>
        <w:rPr>
          <w:rFonts w:ascii="Arial CE" w:eastAsia="Times New Roman" w:hAnsi="Arial CE" w:cs="Arial CE"/>
          <w:sz w:val="19"/>
          <w:szCs w:val="19"/>
          <w:lang w:eastAsia="pl-PL"/>
        </w:rPr>
      </w:pPr>
      <w:r w:rsidRPr="005A1788">
        <w:rPr>
          <w:rFonts w:ascii="Arial CE" w:eastAsia="Times New Roman" w:hAnsi="Arial CE" w:cs="Arial CE"/>
          <w:b/>
          <w:bCs/>
          <w:sz w:val="19"/>
          <w:szCs w:val="19"/>
          <w:lang w:eastAsia="pl-PL"/>
        </w:rPr>
        <w:t>Opis sposobu dokonywania oceny spełniania tego warunku</w:t>
      </w:r>
    </w:p>
    <w:p w:rsidR="005A1788" w:rsidRPr="005A1788" w:rsidRDefault="005A1788" w:rsidP="005A1788">
      <w:pPr>
        <w:numPr>
          <w:ilvl w:val="1"/>
          <w:numId w:val="3"/>
        </w:numPr>
        <w:spacing w:after="0" w:line="240" w:lineRule="auto"/>
        <w:ind w:left="1125"/>
        <w:jc w:val="both"/>
        <w:rPr>
          <w:rFonts w:ascii="Arial CE" w:eastAsia="Times New Roman" w:hAnsi="Arial CE" w:cs="Arial CE"/>
          <w:sz w:val="19"/>
          <w:szCs w:val="19"/>
          <w:lang w:eastAsia="pl-PL"/>
        </w:rPr>
      </w:pPr>
      <w:r w:rsidRPr="005A1788">
        <w:rPr>
          <w:rFonts w:ascii="Arial CE" w:eastAsia="Times New Roman" w:hAnsi="Arial CE" w:cs="Arial CE"/>
          <w:sz w:val="19"/>
          <w:szCs w:val="19"/>
          <w:lang w:eastAsia="pl-PL"/>
        </w:rPr>
        <w:t>Ocena spełnienia powyższego warunku wymaganego od Wykonawców zostanie dokonana na podstawie przedłożonego oświadczenia według formuły spełnia - nie spełnia</w:t>
      </w:r>
    </w:p>
    <w:p w:rsidR="005A1788" w:rsidRPr="005A1788" w:rsidRDefault="005A1788" w:rsidP="005A1788">
      <w:pPr>
        <w:spacing w:after="0" w:line="240" w:lineRule="auto"/>
        <w:ind w:left="225"/>
        <w:jc w:val="both"/>
        <w:rPr>
          <w:rFonts w:ascii="Arial CE" w:eastAsia="Times New Roman" w:hAnsi="Arial CE" w:cs="Arial CE"/>
          <w:sz w:val="19"/>
          <w:szCs w:val="19"/>
          <w:lang w:eastAsia="pl-PL"/>
        </w:rPr>
      </w:pPr>
      <w:r w:rsidRPr="005A1788">
        <w:rPr>
          <w:rFonts w:ascii="Arial CE" w:eastAsia="Times New Roman" w:hAnsi="Arial CE" w:cs="Arial CE"/>
          <w:b/>
          <w:bCs/>
          <w:sz w:val="19"/>
          <w:szCs w:val="19"/>
          <w:lang w:eastAsia="pl-PL"/>
        </w:rPr>
        <w:t>III.4) INFORMACJA O OŚWIADCZENIACH LUB DOKUMENTACH, JAKIE MAJĄ DOSTARCZYĆ WYKONAWCY W CELU POTWIERDZENIA SPEŁNIANIA WARUNKÓW UDZIAŁU W POSTĘPOWANIU ORAZ NIEPODLEGANIA WYKLUCZENIU NA PODSTAWIE ART. 24 UST. 1 USTAWY</w:t>
      </w:r>
    </w:p>
    <w:p w:rsidR="005A1788" w:rsidRPr="005A1788" w:rsidRDefault="005A1788" w:rsidP="005A1788">
      <w:pPr>
        <w:numPr>
          <w:ilvl w:val="0"/>
          <w:numId w:val="4"/>
        </w:numPr>
        <w:spacing w:after="0" w:line="240" w:lineRule="auto"/>
        <w:ind w:left="675"/>
        <w:jc w:val="both"/>
        <w:rPr>
          <w:rFonts w:ascii="Arial CE" w:eastAsia="Times New Roman" w:hAnsi="Arial CE" w:cs="Arial CE"/>
          <w:sz w:val="19"/>
          <w:szCs w:val="19"/>
          <w:lang w:eastAsia="pl-PL"/>
        </w:rPr>
      </w:pPr>
      <w:r w:rsidRPr="005A1788">
        <w:rPr>
          <w:rFonts w:ascii="Arial CE" w:eastAsia="Times New Roman" w:hAnsi="Arial CE" w:cs="Arial CE"/>
          <w:b/>
          <w:bCs/>
          <w:sz w:val="19"/>
          <w:szCs w:val="19"/>
          <w:lang w:eastAsia="pl-PL"/>
        </w:rPr>
        <w:t>III.4.1) W zakresie wykazania spełniania przez wykonawcę warunków, o których mowa w art. 22 ust. 1 ustawy, oprócz oświadczenia o spełnieniu warunków udziału w postępowaniu, należy przedłożyć:</w:t>
      </w:r>
    </w:p>
    <w:p w:rsidR="005A1788" w:rsidRPr="005A1788" w:rsidRDefault="005A1788" w:rsidP="005A1788">
      <w:pPr>
        <w:numPr>
          <w:ilvl w:val="0"/>
          <w:numId w:val="4"/>
        </w:numPr>
        <w:spacing w:after="0" w:line="240" w:lineRule="auto"/>
        <w:ind w:left="675"/>
        <w:jc w:val="both"/>
        <w:rPr>
          <w:rFonts w:ascii="Arial CE" w:eastAsia="Times New Roman" w:hAnsi="Arial CE" w:cs="Arial CE"/>
          <w:sz w:val="19"/>
          <w:szCs w:val="19"/>
          <w:lang w:eastAsia="pl-PL"/>
        </w:rPr>
      </w:pPr>
      <w:r w:rsidRPr="005A1788">
        <w:rPr>
          <w:rFonts w:ascii="Arial CE" w:eastAsia="Times New Roman" w:hAnsi="Arial CE" w:cs="Arial CE"/>
          <w:b/>
          <w:bCs/>
          <w:sz w:val="19"/>
          <w:szCs w:val="19"/>
          <w:lang w:eastAsia="pl-PL"/>
        </w:rPr>
        <w:t>III.4.2) W zakresie potwierdzenia niepodlegania wykluczeniu na podstawie art. 24 ust. 1 ustawy, należy przedłożyć:</w:t>
      </w:r>
    </w:p>
    <w:p w:rsidR="005A1788" w:rsidRPr="005A1788" w:rsidRDefault="005A1788" w:rsidP="005A1788">
      <w:pPr>
        <w:numPr>
          <w:ilvl w:val="1"/>
          <w:numId w:val="4"/>
        </w:numPr>
        <w:spacing w:before="100" w:beforeAutospacing="1" w:after="180" w:line="240" w:lineRule="auto"/>
        <w:ind w:left="1170" w:right="300"/>
        <w:jc w:val="both"/>
        <w:rPr>
          <w:rFonts w:ascii="Arial CE" w:eastAsia="Times New Roman" w:hAnsi="Arial CE" w:cs="Arial CE"/>
          <w:sz w:val="19"/>
          <w:szCs w:val="19"/>
          <w:lang w:eastAsia="pl-PL"/>
        </w:rPr>
      </w:pPr>
      <w:r w:rsidRPr="005A1788">
        <w:rPr>
          <w:rFonts w:ascii="Arial CE" w:eastAsia="Times New Roman" w:hAnsi="Arial CE" w:cs="Arial CE"/>
          <w:sz w:val="19"/>
          <w:szCs w:val="19"/>
          <w:lang w:eastAsia="pl-PL"/>
        </w:rPr>
        <w:t xml:space="preserve">oświadczenie o braku podstaw do wykluczenia </w:t>
      </w:r>
    </w:p>
    <w:p w:rsidR="005A1788" w:rsidRPr="005A1788" w:rsidRDefault="005A1788" w:rsidP="005A1788">
      <w:pPr>
        <w:spacing w:after="0" w:line="240" w:lineRule="auto"/>
        <w:ind w:left="225"/>
        <w:jc w:val="both"/>
        <w:rPr>
          <w:rFonts w:ascii="Arial CE" w:eastAsia="Times New Roman" w:hAnsi="Arial CE" w:cs="Arial CE"/>
          <w:sz w:val="19"/>
          <w:szCs w:val="19"/>
          <w:lang w:eastAsia="pl-PL"/>
        </w:rPr>
      </w:pPr>
      <w:r w:rsidRPr="005A1788">
        <w:rPr>
          <w:rFonts w:ascii="Arial CE" w:eastAsia="Times New Roman" w:hAnsi="Arial CE" w:cs="Arial CE"/>
          <w:b/>
          <w:bCs/>
          <w:sz w:val="19"/>
          <w:szCs w:val="19"/>
          <w:lang w:eastAsia="pl-PL"/>
        </w:rPr>
        <w:t xml:space="preserve">III.7) Czy ogranicza się możliwość ubiegania się o zamówienie publiczne tylko dla wykonawców, u których ponad 50 % pracowników stanowią osoby niepełnosprawne: </w:t>
      </w:r>
      <w:r w:rsidRPr="005A1788">
        <w:rPr>
          <w:rFonts w:ascii="Arial CE" w:eastAsia="Times New Roman" w:hAnsi="Arial CE" w:cs="Arial CE"/>
          <w:sz w:val="19"/>
          <w:szCs w:val="19"/>
          <w:lang w:eastAsia="pl-PL"/>
        </w:rPr>
        <w:t>nie</w:t>
      </w:r>
    </w:p>
    <w:p w:rsidR="005A1788" w:rsidRPr="005A1788" w:rsidRDefault="005A1788" w:rsidP="005A1788">
      <w:pPr>
        <w:spacing w:before="375" w:after="225" w:line="240" w:lineRule="auto"/>
        <w:jc w:val="both"/>
        <w:rPr>
          <w:rFonts w:ascii="Arial CE" w:eastAsia="Times New Roman" w:hAnsi="Arial CE" w:cs="Arial CE"/>
          <w:b/>
          <w:bCs/>
          <w:sz w:val="19"/>
          <w:szCs w:val="19"/>
          <w:u w:val="single"/>
          <w:lang w:eastAsia="pl-PL"/>
        </w:rPr>
      </w:pPr>
      <w:r w:rsidRPr="005A1788">
        <w:rPr>
          <w:rFonts w:ascii="Arial CE" w:eastAsia="Times New Roman" w:hAnsi="Arial CE" w:cs="Arial CE"/>
          <w:b/>
          <w:bCs/>
          <w:sz w:val="19"/>
          <w:szCs w:val="19"/>
          <w:u w:val="single"/>
          <w:lang w:eastAsia="pl-PL"/>
        </w:rPr>
        <w:t>SEKCJA IV: PROCEDURA</w:t>
      </w:r>
    </w:p>
    <w:p w:rsidR="005A1788" w:rsidRPr="005A1788" w:rsidRDefault="005A1788" w:rsidP="005A1788">
      <w:pPr>
        <w:spacing w:after="0" w:line="240" w:lineRule="auto"/>
        <w:ind w:left="225"/>
        <w:jc w:val="both"/>
        <w:rPr>
          <w:rFonts w:ascii="Arial CE" w:eastAsia="Times New Roman" w:hAnsi="Arial CE" w:cs="Arial CE"/>
          <w:sz w:val="19"/>
          <w:szCs w:val="19"/>
          <w:lang w:eastAsia="pl-PL"/>
        </w:rPr>
      </w:pPr>
      <w:r w:rsidRPr="005A1788">
        <w:rPr>
          <w:rFonts w:ascii="Arial CE" w:eastAsia="Times New Roman" w:hAnsi="Arial CE" w:cs="Arial CE"/>
          <w:b/>
          <w:bCs/>
          <w:sz w:val="19"/>
          <w:szCs w:val="19"/>
          <w:lang w:eastAsia="pl-PL"/>
        </w:rPr>
        <w:t>IV.1) TRYB UDZIELENIA ZAMÓWIENIA</w:t>
      </w:r>
    </w:p>
    <w:p w:rsidR="005A1788" w:rsidRPr="005A1788" w:rsidRDefault="005A1788" w:rsidP="005A1788">
      <w:pPr>
        <w:spacing w:after="0" w:line="240" w:lineRule="auto"/>
        <w:ind w:left="225"/>
        <w:jc w:val="both"/>
        <w:rPr>
          <w:rFonts w:ascii="Arial CE" w:eastAsia="Times New Roman" w:hAnsi="Arial CE" w:cs="Arial CE"/>
          <w:sz w:val="19"/>
          <w:szCs w:val="19"/>
          <w:lang w:eastAsia="pl-PL"/>
        </w:rPr>
      </w:pPr>
      <w:r w:rsidRPr="005A1788">
        <w:rPr>
          <w:rFonts w:ascii="Arial CE" w:eastAsia="Times New Roman" w:hAnsi="Arial CE" w:cs="Arial CE"/>
          <w:b/>
          <w:bCs/>
          <w:sz w:val="19"/>
          <w:szCs w:val="19"/>
          <w:lang w:eastAsia="pl-PL"/>
        </w:rPr>
        <w:t>IV.1.1) Tryb udzielenia zamówienia:</w:t>
      </w:r>
      <w:r w:rsidRPr="005A1788">
        <w:rPr>
          <w:rFonts w:ascii="Arial CE" w:eastAsia="Times New Roman" w:hAnsi="Arial CE" w:cs="Arial CE"/>
          <w:sz w:val="19"/>
          <w:szCs w:val="19"/>
          <w:lang w:eastAsia="pl-PL"/>
        </w:rPr>
        <w:t xml:space="preserve"> przetarg nieograniczony.</w:t>
      </w:r>
    </w:p>
    <w:p w:rsidR="005A1788" w:rsidRPr="005A1788" w:rsidRDefault="005A1788" w:rsidP="005A1788">
      <w:pPr>
        <w:spacing w:after="0" w:line="240" w:lineRule="auto"/>
        <w:ind w:left="225"/>
        <w:jc w:val="both"/>
        <w:rPr>
          <w:rFonts w:ascii="Arial CE" w:eastAsia="Times New Roman" w:hAnsi="Arial CE" w:cs="Arial CE"/>
          <w:sz w:val="19"/>
          <w:szCs w:val="19"/>
          <w:lang w:eastAsia="pl-PL"/>
        </w:rPr>
      </w:pPr>
      <w:r w:rsidRPr="005A1788">
        <w:rPr>
          <w:rFonts w:ascii="Arial CE" w:eastAsia="Times New Roman" w:hAnsi="Arial CE" w:cs="Arial CE"/>
          <w:b/>
          <w:bCs/>
          <w:sz w:val="19"/>
          <w:szCs w:val="19"/>
          <w:lang w:eastAsia="pl-PL"/>
        </w:rPr>
        <w:t>IV.2) KRYTERIA OCENY OFERT</w:t>
      </w:r>
    </w:p>
    <w:p w:rsidR="005A1788" w:rsidRPr="005A1788" w:rsidRDefault="005A1788" w:rsidP="005A1788">
      <w:pPr>
        <w:spacing w:after="0" w:line="240" w:lineRule="auto"/>
        <w:ind w:left="225"/>
        <w:jc w:val="both"/>
        <w:rPr>
          <w:rFonts w:ascii="Arial CE" w:eastAsia="Times New Roman" w:hAnsi="Arial CE" w:cs="Arial CE"/>
          <w:sz w:val="19"/>
          <w:szCs w:val="19"/>
          <w:lang w:eastAsia="pl-PL"/>
        </w:rPr>
      </w:pPr>
      <w:r w:rsidRPr="005A1788">
        <w:rPr>
          <w:rFonts w:ascii="Arial CE" w:eastAsia="Times New Roman" w:hAnsi="Arial CE" w:cs="Arial CE"/>
          <w:b/>
          <w:bCs/>
          <w:sz w:val="19"/>
          <w:szCs w:val="19"/>
          <w:lang w:eastAsia="pl-PL"/>
        </w:rPr>
        <w:t xml:space="preserve">IV.2.1) Kryteria oceny ofert: </w:t>
      </w:r>
      <w:r w:rsidRPr="005A1788">
        <w:rPr>
          <w:rFonts w:ascii="Arial CE" w:eastAsia="Times New Roman" w:hAnsi="Arial CE" w:cs="Arial CE"/>
          <w:sz w:val="19"/>
          <w:szCs w:val="19"/>
          <w:lang w:eastAsia="pl-PL"/>
        </w:rPr>
        <w:t>najniższa cena.</w:t>
      </w:r>
    </w:p>
    <w:p w:rsidR="005A1788" w:rsidRPr="005A1788" w:rsidRDefault="005A1788" w:rsidP="005A1788">
      <w:pPr>
        <w:spacing w:after="0" w:line="240" w:lineRule="auto"/>
        <w:ind w:left="225"/>
        <w:jc w:val="both"/>
        <w:rPr>
          <w:rFonts w:ascii="Arial CE" w:eastAsia="Times New Roman" w:hAnsi="Arial CE" w:cs="Arial CE"/>
          <w:sz w:val="19"/>
          <w:szCs w:val="19"/>
          <w:lang w:eastAsia="pl-PL"/>
        </w:rPr>
      </w:pPr>
      <w:r w:rsidRPr="005A1788">
        <w:rPr>
          <w:rFonts w:ascii="Arial CE" w:eastAsia="Times New Roman" w:hAnsi="Arial CE" w:cs="Arial CE"/>
          <w:b/>
          <w:bCs/>
          <w:sz w:val="19"/>
          <w:szCs w:val="19"/>
          <w:lang w:eastAsia="pl-PL"/>
        </w:rPr>
        <w:t>IV.2.2) Czy przeprowadzona będzie aukcja elektroniczna:</w:t>
      </w:r>
      <w:r w:rsidRPr="005A1788">
        <w:rPr>
          <w:rFonts w:ascii="Arial CE" w:eastAsia="Times New Roman" w:hAnsi="Arial CE" w:cs="Arial CE"/>
          <w:sz w:val="19"/>
          <w:szCs w:val="19"/>
          <w:lang w:eastAsia="pl-PL"/>
        </w:rPr>
        <w:t xml:space="preserve"> nie.</w:t>
      </w:r>
    </w:p>
    <w:p w:rsidR="005A1788" w:rsidRPr="005A1788" w:rsidRDefault="005A1788" w:rsidP="005A1788">
      <w:pPr>
        <w:spacing w:after="0" w:line="240" w:lineRule="auto"/>
        <w:ind w:left="225"/>
        <w:jc w:val="both"/>
        <w:rPr>
          <w:rFonts w:ascii="Arial CE" w:eastAsia="Times New Roman" w:hAnsi="Arial CE" w:cs="Arial CE"/>
          <w:sz w:val="19"/>
          <w:szCs w:val="19"/>
          <w:lang w:eastAsia="pl-PL"/>
        </w:rPr>
      </w:pPr>
      <w:r w:rsidRPr="005A1788">
        <w:rPr>
          <w:rFonts w:ascii="Arial CE" w:eastAsia="Times New Roman" w:hAnsi="Arial CE" w:cs="Arial CE"/>
          <w:b/>
          <w:bCs/>
          <w:sz w:val="19"/>
          <w:szCs w:val="19"/>
          <w:lang w:eastAsia="pl-PL"/>
        </w:rPr>
        <w:t>IV.3) ZMIANA UMOWY</w:t>
      </w:r>
    </w:p>
    <w:p w:rsidR="005A1788" w:rsidRPr="005A1788" w:rsidRDefault="005A1788" w:rsidP="005A1788">
      <w:pPr>
        <w:spacing w:after="0" w:line="240" w:lineRule="auto"/>
        <w:ind w:left="225"/>
        <w:jc w:val="both"/>
        <w:rPr>
          <w:rFonts w:ascii="Arial CE" w:eastAsia="Times New Roman" w:hAnsi="Arial CE" w:cs="Arial CE"/>
          <w:sz w:val="19"/>
          <w:szCs w:val="19"/>
          <w:lang w:eastAsia="pl-PL"/>
        </w:rPr>
      </w:pPr>
      <w:r w:rsidRPr="005A1788">
        <w:rPr>
          <w:rFonts w:ascii="Arial CE" w:eastAsia="Times New Roman" w:hAnsi="Arial CE" w:cs="Arial CE"/>
          <w:b/>
          <w:bCs/>
          <w:sz w:val="19"/>
          <w:szCs w:val="19"/>
          <w:lang w:eastAsia="pl-PL"/>
        </w:rPr>
        <w:t xml:space="preserve">Czy przewiduje się istotne zmiany postanowień zawartej umowy w stosunku do treści oferty, na podstawie której dokonano wyboru wykonawcy: </w:t>
      </w:r>
      <w:r w:rsidRPr="005A1788">
        <w:rPr>
          <w:rFonts w:ascii="Arial CE" w:eastAsia="Times New Roman" w:hAnsi="Arial CE" w:cs="Arial CE"/>
          <w:sz w:val="19"/>
          <w:szCs w:val="19"/>
          <w:lang w:eastAsia="pl-PL"/>
        </w:rPr>
        <w:t>tak</w:t>
      </w:r>
    </w:p>
    <w:p w:rsidR="005A1788" w:rsidRPr="005A1788" w:rsidRDefault="005A1788" w:rsidP="005A1788">
      <w:pPr>
        <w:spacing w:after="0" w:line="240" w:lineRule="auto"/>
        <w:ind w:left="225"/>
        <w:jc w:val="both"/>
        <w:rPr>
          <w:rFonts w:ascii="Arial CE" w:eastAsia="Times New Roman" w:hAnsi="Arial CE" w:cs="Arial CE"/>
          <w:sz w:val="19"/>
          <w:szCs w:val="19"/>
          <w:lang w:eastAsia="pl-PL"/>
        </w:rPr>
      </w:pPr>
      <w:r w:rsidRPr="005A1788">
        <w:rPr>
          <w:rFonts w:ascii="Arial CE" w:eastAsia="Times New Roman" w:hAnsi="Arial CE" w:cs="Arial CE"/>
          <w:b/>
          <w:bCs/>
          <w:sz w:val="19"/>
          <w:szCs w:val="19"/>
          <w:lang w:eastAsia="pl-PL"/>
        </w:rPr>
        <w:t>Dopuszczalne zmiany postanowień umowy oraz określenie warunków zmian</w:t>
      </w:r>
    </w:p>
    <w:p w:rsidR="005A1788" w:rsidRPr="005A1788" w:rsidRDefault="005A1788" w:rsidP="005A1788">
      <w:pPr>
        <w:spacing w:after="0" w:line="240" w:lineRule="auto"/>
        <w:ind w:left="225"/>
        <w:jc w:val="both"/>
        <w:rPr>
          <w:rFonts w:ascii="Arial CE" w:eastAsia="Times New Roman" w:hAnsi="Arial CE" w:cs="Arial CE"/>
          <w:sz w:val="19"/>
          <w:szCs w:val="19"/>
          <w:lang w:eastAsia="pl-PL"/>
        </w:rPr>
      </w:pPr>
      <w:r w:rsidRPr="005A1788">
        <w:rPr>
          <w:rFonts w:ascii="Arial CE" w:eastAsia="Times New Roman" w:hAnsi="Arial CE" w:cs="Arial CE"/>
          <w:sz w:val="19"/>
          <w:szCs w:val="19"/>
          <w:lang w:eastAsia="pl-PL"/>
        </w:rPr>
        <w:t>Zamawiający przewiduje możliwość wprowadzenia w umowie zmian: których potrzeba wprowadzenia jest następstwem zmiany obowiązujących przepisów prawa; jeżeli konieczność ich wprowadzenia wynika z okoliczności, których nie można było przewidzieć w chwili zawarcia umowy; w zakresie danych osób uprawnionych do reprezentowania stron. Zamawiający przewiduje możliwość zmiany terminu realizacji zamówienia w przypadku, gdy potrzeba jej wprowadzenia będzie konsekwencją wystąpienia okoliczności zewnętrznych, niezależnych. Zamawiający przewiduje możliwość wprowadzenia u umowie zmian, których potrzeba wprowadzenia jest następstwem działania siły wyższej, uniemożliwiającej realizację zamówienia na warunkach określonych w złożonej ofercie i SIWZ. Zamawiający przewiduje możliwość zmiany wysokości przysługującego wykonawcy wynagrodzenia, będącej następstwem ustawowej zmiany stawki VAT. Zamawiający przewiduje możliwość wprowadzenia do umowy zmian będących następstwem zmiany powszechnie obowiązujących przepisów prawa. Zmiana umowy może nastąpić z inicjatywy Zamawiającego albo Wykonawcy poprzez przedstawienie drugiej stronie propozycji zmian w formie pisemnej, które powinny zawierać: opis zmiany, uzasadnienie zmiany, koszt zmiany oraz jego wpływ na wysokość wynagrodzenia, czas wykonania zmiany oraz wpływ zmiany na termin wykonania umowy.</w:t>
      </w:r>
    </w:p>
    <w:p w:rsidR="005A1788" w:rsidRPr="005A1788" w:rsidRDefault="005A1788" w:rsidP="005A1788">
      <w:pPr>
        <w:spacing w:after="0" w:line="240" w:lineRule="auto"/>
        <w:ind w:left="225"/>
        <w:jc w:val="both"/>
        <w:rPr>
          <w:rFonts w:ascii="Arial CE" w:eastAsia="Times New Roman" w:hAnsi="Arial CE" w:cs="Arial CE"/>
          <w:sz w:val="19"/>
          <w:szCs w:val="19"/>
          <w:lang w:eastAsia="pl-PL"/>
        </w:rPr>
      </w:pPr>
      <w:r w:rsidRPr="005A1788">
        <w:rPr>
          <w:rFonts w:ascii="Arial CE" w:eastAsia="Times New Roman" w:hAnsi="Arial CE" w:cs="Arial CE"/>
          <w:b/>
          <w:bCs/>
          <w:sz w:val="19"/>
          <w:szCs w:val="19"/>
          <w:lang w:eastAsia="pl-PL"/>
        </w:rPr>
        <w:t>IV.4) INFORMACJE ADMINISTRACYJNE</w:t>
      </w:r>
    </w:p>
    <w:p w:rsidR="005A1788" w:rsidRPr="005A1788" w:rsidRDefault="005A1788" w:rsidP="005A1788">
      <w:pPr>
        <w:spacing w:after="0" w:line="240" w:lineRule="auto"/>
        <w:ind w:left="225"/>
        <w:jc w:val="both"/>
        <w:rPr>
          <w:rFonts w:ascii="Arial CE" w:eastAsia="Times New Roman" w:hAnsi="Arial CE" w:cs="Arial CE"/>
          <w:sz w:val="19"/>
          <w:szCs w:val="19"/>
          <w:lang w:eastAsia="pl-PL"/>
        </w:rPr>
      </w:pPr>
      <w:r w:rsidRPr="005A1788">
        <w:rPr>
          <w:rFonts w:ascii="Arial CE" w:eastAsia="Times New Roman" w:hAnsi="Arial CE" w:cs="Arial CE"/>
          <w:b/>
          <w:bCs/>
          <w:sz w:val="19"/>
          <w:szCs w:val="19"/>
          <w:lang w:eastAsia="pl-PL"/>
        </w:rPr>
        <w:t>IV.4.1)</w:t>
      </w:r>
      <w:r w:rsidRPr="005A1788">
        <w:rPr>
          <w:rFonts w:ascii="Arial CE" w:eastAsia="Times New Roman" w:hAnsi="Arial CE" w:cs="Arial CE"/>
          <w:sz w:val="19"/>
          <w:szCs w:val="19"/>
          <w:lang w:eastAsia="pl-PL"/>
        </w:rPr>
        <w:t> </w:t>
      </w:r>
      <w:r w:rsidRPr="005A1788">
        <w:rPr>
          <w:rFonts w:ascii="Arial CE" w:eastAsia="Times New Roman" w:hAnsi="Arial CE" w:cs="Arial CE"/>
          <w:b/>
          <w:bCs/>
          <w:sz w:val="19"/>
          <w:szCs w:val="19"/>
          <w:lang w:eastAsia="pl-PL"/>
        </w:rPr>
        <w:t xml:space="preserve">Adres strony internetowej, na której jest dostępna specyfikacja istotnych warunków zamówienia: </w:t>
      </w:r>
      <w:hyperlink r:id="rId6" w:history="1">
        <w:r w:rsidRPr="005A1788">
          <w:rPr>
            <w:rStyle w:val="Hipercze"/>
            <w:rFonts w:ascii="Arial CE" w:eastAsia="Times New Roman" w:hAnsi="Arial CE" w:cs="Arial CE"/>
            <w:sz w:val="19"/>
            <w:szCs w:val="19"/>
            <w:lang w:eastAsia="pl-PL"/>
          </w:rPr>
          <w:t>www.bip.zojo.katywroclawskie.pl</w:t>
        </w:r>
      </w:hyperlink>
      <w:r w:rsidRPr="005A1788">
        <w:rPr>
          <w:rFonts w:ascii="Arial CE" w:eastAsia="Times New Roman" w:hAnsi="Arial CE" w:cs="Arial CE"/>
          <w:sz w:val="19"/>
          <w:szCs w:val="19"/>
          <w:lang w:eastAsia="pl-PL"/>
        </w:rPr>
        <w:tab/>
      </w:r>
      <w:r w:rsidRPr="005A1788">
        <w:rPr>
          <w:rFonts w:ascii="Arial CE" w:eastAsia="Times New Roman" w:hAnsi="Arial CE" w:cs="Arial CE"/>
          <w:sz w:val="19"/>
          <w:szCs w:val="19"/>
          <w:lang w:eastAsia="pl-PL"/>
        </w:rPr>
        <w:br/>
      </w:r>
      <w:r w:rsidRPr="005A1788">
        <w:rPr>
          <w:rFonts w:ascii="Arial CE" w:eastAsia="Times New Roman" w:hAnsi="Arial CE" w:cs="Arial CE"/>
          <w:b/>
          <w:bCs/>
          <w:sz w:val="19"/>
          <w:szCs w:val="19"/>
          <w:lang w:eastAsia="pl-PL"/>
        </w:rPr>
        <w:t>Specyfikację istotnych warunków zamówienia można uzyskać pod adresem:</w:t>
      </w:r>
      <w:r w:rsidRPr="005A1788">
        <w:rPr>
          <w:rFonts w:ascii="Arial CE" w:eastAsia="Times New Roman" w:hAnsi="Arial CE" w:cs="Arial CE"/>
          <w:sz w:val="19"/>
          <w:szCs w:val="19"/>
          <w:lang w:eastAsia="pl-PL"/>
        </w:rPr>
        <w:t xml:space="preserve"> Zespół Obsługi Jednostek Oświatowych ul. Nowowiejska 4 55-080 Kąty Wrocławskie.</w:t>
      </w:r>
    </w:p>
    <w:p w:rsidR="005A1788" w:rsidRPr="005A1788" w:rsidRDefault="005A1788" w:rsidP="005A1788">
      <w:pPr>
        <w:spacing w:after="0" w:line="240" w:lineRule="auto"/>
        <w:ind w:left="225"/>
        <w:jc w:val="both"/>
        <w:rPr>
          <w:rFonts w:ascii="Arial CE" w:eastAsia="Times New Roman" w:hAnsi="Arial CE" w:cs="Arial CE"/>
          <w:sz w:val="19"/>
          <w:szCs w:val="19"/>
          <w:lang w:eastAsia="pl-PL"/>
        </w:rPr>
      </w:pPr>
      <w:r w:rsidRPr="005A1788">
        <w:rPr>
          <w:rFonts w:ascii="Arial CE" w:eastAsia="Times New Roman" w:hAnsi="Arial CE" w:cs="Arial CE"/>
          <w:b/>
          <w:bCs/>
          <w:sz w:val="19"/>
          <w:szCs w:val="19"/>
          <w:lang w:eastAsia="pl-PL"/>
        </w:rPr>
        <w:t>IV.4.4) Termin składania wniosków o dopuszczenie do udziału w postępowaniu lub ofert:</w:t>
      </w:r>
      <w:r w:rsidRPr="005A1788">
        <w:rPr>
          <w:rFonts w:ascii="Arial CE" w:eastAsia="Times New Roman" w:hAnsi="Arial CE" w:cs="Arial CE"/>
          <w:sz w:val="19"/>
          <w:szCs w:val="19"/>
          <w:lang w:eastAsia="pl-PL"/>
        </w:rPr>
        <w:t xml:space="preserve"> 22.08.2012 godzina 12:00, miejsce: Zespół Obsługi Jednostek Oświatowych ul. Nowowiejska 4 55-080 Kąty Wrocławskie pokój nr 6.</w:t>
      </w:r>
    </w:p>
    <w:p w:rsidR="005A1788" w:rsidRPr="005A1788" w:rsidRDefault="005A1788" w:rsidP="005A1788">
      <w:pPr>
        <w:spacing w:after="0" w:line="240" w:lineRule="auto"/>
        <w:ind w:left="225"/>
        <w:jc w:val="both"/>
        <w:rPr>
          <w:rFonts w:ascii="Arial CE" w:eastAsia="Times New Roman" w:hAnsi="Arial CE" w:cs="Arial CE"/>
          <w:sz w:val="19"/>
          <w:szCs w:val="19"/>
          <w:lang w:eastAsia="pl-PL"/>
        </w:rPr>
      </w:pPr>
      <w:r w:rsidRPr="005A1788">
        <w:rPr>
          <w:rFonts w:ascii="Arial CE" w:eastAsia="Times New Roman" w:hAnsi="Arial CE" w:cs="Arial CE"/>
          <w:b/>
          <w:bCs/>
          <w:sz w:val="19"/>
          <w:szCs w:val="19"/>
          <w:lang w:eastAsia="pl-PL"/>
        </w:rPr>
        <w:t>IV.4.5) Termin związania ofertą:</w:t>
      </w:r>
      <w:r w:rsidRPr="005A1788">
        <w:rPr>
          <w:rFonts w:ascii="Arial CE" w:eastAsia="Times New Roman" w:hAnsi="Arial CE" w:cs="Arial CE"/>
          <w:sz w:val="19"/>
          <w:szCs w:val="19"/>
          <w:lang w:eastAsia="pl-PL"/>
        </w:rPr>
        <w:t xml:space="preserve"> okres w dniach: 30 (od ostatecznego terminu składania ofert).</w:t>
      </w:r>
    </w:p>
    <w:p w:rsidR="005A1788" w:rsidRPr="005A1788" w:rsidRDefault="005A1788" w:rsidP="005A1788">
      <w:pPr>
        <w:spacing w:after="0" w:line="240" w:lineRule="auto"/>
        <w:ind w:left="225"/>
        <w:jc w:val="both"/>
        <w:rPr>
          <w:rFonts w:ascii="Arial CE" w:eastAsia="Times New Roman" w:hAnsi="Arial CE" w:cs="Arial CE"/>
          <w:sz w:val="19"/>
          <w:szCs w:val="19"/>
          <w:lang w:eastAsia="pl-PL"/>
        </w:rPr>
      </w:pPr>
      <w:r w:rsidRPr="005A1788">
        <w:rPr>
          <w:rFonts w:ascii="Arial CE" w:eastAsia="Times New Roman" w:hAnsi="Arial CE" w:cs="Arial CE"/>
          <w:b/>
          <w:bCs/>
          <w:sz w:val="19"/>
          <w:szCs w:val="19"/>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A1788">
        <w:rPr>
          <w:rFonts w:ascii="Arial CE" w:eastAsia="Times New Roman" w:hAnsi="Arial CE" w:cs="Arial CE"/>
          <w:sz w:val="19"/>
          <w:szCs w:val="19"/>
          <w:lang w:eastAsia="pl-PL"/>
        </w:rPr>
        <w:t>nie</w:t>
      </w:r>
    </w:p>
    <w:p w:rsidR="00BE4814" w:rsidRDefault="00BE4814" w:rsidP="005A1788">
      <w:pPr>
        <w:spacing w:line="240" w:lineRule="auto"/>
        <w:jc w:val="both"/>
        <w:rPr>
          <w:sz w:val="19"/>
          <w:szCs w:val="19"/>
        </w:rPr>
      </w:pPr>
    </w:p>
    <w:p w:rsidR="0051492C" w:rsidRPr="005A1788" w:rsidRDefault="0051492C" w:rsidP="005A1788">
      <w:pPr>
        <w:spacing w:line="240" w:lineRule="auto"/>
        <w:jc w:val="both"/>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t>Dyrektor ZOJO</w:t>
      </w:r>
      <w:r>
        <w:rPr>
          <w:sz w:val="19"/>
          <w:szCs w:val="19"/>
        </w:rPr>
        <w:tab/>
      </w:r>
      <w:r>
        <w:rPr>
          <w:sz w:val="19"/>
          <w:szCs w:val="19"/>
        </w:rPr>
        <w:br/>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t>mgr Marek Osiński</w:t>
      </w:r>
    </w:p>
    <w:sectPr w:rsidR="0051492C" w:rsidRPr="005A1788" w:rsidSect="0051492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20D8C"/>
    <w:multiLevelType w:val="multilevel"/>
    <w:tmpl w:val="EDD0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EA4EF2"/>
    <w:multiLevelType w:val="multilevel"/>
    <w:tmpl w:val="D3F04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BC1EDB"/>
    <w:multiLevelType w:val="multilevel"/>
    <w:tmpl w:val="7BB6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4D346A"/>
    <w:multiLevelType w:val="multilevel"/>
    <w:tmpl w:val="FCDE6D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A1788"/>
    <w:rsid w:val="003F139F"/>
    <w:rsid w:val="0051492C"/>
    <w:rsid w:val="005A1788"/>
    <w:rsid w:val="00BE48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481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A1788"/>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5A1788"/>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5A1788"/>
    <w:pPr>
      <w:spacing w:before="375" w:after="225" w:line="240" w:lineRule="auto"/>
    </w:pPr>
    <w:rPr>
      <w:rFonts w:ascii="Times New Roman" w:eastAsia="Times New Roman" w:hAnsi="Times New Roman" w:cs="Times New Roman"/>
      <w:b/>
      <w:bCs/>
      <w:sz w:val="24"/>
      <w:szCs w:val="24"/>
      <w:u w:val="single"/>
      <w:lang w:eastAsia="pl-PL"/>
    </w:rPr>
  </w:style>
  <w:style w:type="character" w:styleId="Hipercze">
    <w:name w:val="Hyperlink"/>
    <w:basedOn w:val="Domylnaczcionkaakapitu"/>
    <w:uiPriority w:val="99"/>
    <w:unhideWhenUsed/>
    <w:rsid w:val="005A178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5584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p.zojo.katywroclawski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73251-88E9-432F-AA1D-8E69B027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1015</Words>
  <Characters>6096</Characters>
  <Application>Microsoft Office Word</Application>
  <DocSecurity>0</DocSecurity>
  <Lines>50</Lines>
  <Paragraphs>14</Paragraphs>
  <ScaleCrop>false</ScaleCrop>
  <Company/>
  <LinksUpToDate>false</LinksUpToDate>
  <CharactersWithSpaces>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Ożga</dc:creator>
  <cp:keywords/>
  <dc:description/>
  <cp:lastModifiedBy>Dominika Ożga</cp:lastModifiedBy>
  <cp:revision>3</cp:revision>
  <cp:lastPrinted>2012-08-14T11:48:00Z</cp:lastPrinted>
  <dcterms:created xsi:type="dcterms:W3CDTF">2012-08-14T11:43:00Z</dcterms:created>
  <dcterms:modified xsi:type="dcterms:W3CDTF">2012-08-14T11:53:00Z</dcterms:modified>
</cp:coreProperties>
</file>